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SUPERINTENDÊNCIA ADMINISTRATIVA DAS FUNDAÇÕES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2277745</wp:posOffset>
            </wp:positionH>
            <wp:positionV relativeFrom="paragraph">
              <wp:posOffset>49530</wp:posOffset>
            </wp:positionV>
            <wp:extent cx="1187450" cy="57023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5590" l="11810" r="11809" t="2559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570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FUNDAÇÃO CULTURAL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EDITAL N.º 007/2023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– 16º SALÃO NACIONAL DE ARTES DE ITAJAÍ</w:t>
      </w:r>
    </w:p>
    <w:p w:rsidR="00000000" w:rsidDel="00000000" w:rsidP="00000000" w:rsidRDefault="00000000" w:rsidRPr="00000000" w14:paraId="0000000A">
      <w:pPr>
        <w:tabs>
          <w:tab w:val="left" w:leader="none" w:pos="1691"/>
        </w:tabs>
        <w:spacing w:line="276" w:lineRule="auto"/>
        <w:jc w:val="center"/>
        <w:rPr>
          <w:rFonts w:ascii="Helvetica Neue" w:cs="Helvetica Neue" w:eastAsia="Helvetica Neue" w:hAnsi="Helvetica Neue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691"/>
        </w:tabs>
        <w:spacing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CARTA DE EXCLUSIVIDADE </w:t>
        <w:br w:type="textWrapping"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(PREENCHIDA E COM FIRMA RECONHECIDA EM CARTÓRIO (CASO A(O) PROPONENTE SEJA REPRESENTADA(O) POR PROPONENTE JURÍDICO)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Eu,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NOME DA/O ARTISTA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), CPF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NÚMERO DO CPF)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residente no endereço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ENDEREÇO COMPLETO DA/O ARTISTA)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declaro para os devidos fins, em especial, os constantes do inciso III do artigo 25, da Lei Federal n. 8.666/93, cedemos a exclusividade de contratação 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para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representação 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artística,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durante o evento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º Salão Nacional de Artes de Itajaí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outubro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novembro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 para a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EMPRESA JURÍDICA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), CNPJ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NÚMERO DO CNPJ)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situada na Rua (</w:t>
      </w:r>
      <w:r w:rsidDel="00000000" w:rsidR="00000000" w:rsidRPr="00000000">
        <w:rPr>
          <w:rFonts w:ascii="Calibri" w:cs="Calibri" w:eastAsia="Calibri" w:hAnsi="Calibri"/>
          <w:b w:val="1"/>
          <w:i w:val="1"/>
          <w:vertAlign w:val="baseline"/>
          <w:rtl w:val="0"/>
        </w:rPr>
        <w:t xml:space="preserve">PREENCHER ENDEREÇO COMPLETO EMPRESA JURÍDICA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Por ser expressão da verdade, firmamos.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(ASSINATURA DA/O ARTISTA)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60" w:line="288" w:lineRule="auto"/>
        <w:ind w:left="0" w:right="0" w:firstLine="50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60" w:line="288" w:lineRule="auto"/>
        <w:ind w:left="0" w:right="0" w:firstLine="50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851" w:top="851" w:left="1701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SUPERINTENDÊNCIA ADMINISTRATIVA DAS FUNDAÇÕES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Antonio Caetano, 105 – Fazenda – Itajaí/SC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 88302-380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bdr w:space="0" w:sz="0" w:val="nil"/>
      <w:vertAlign w:val="baseline"/>
      <w:cs w:val="0"/>
      <w:em w:val="none"/>
      <w:lang w:bidi="ar-SA" w:eastAsia="pt-BR" w:val="pt-BR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çalhoeRodapé">
    <w:name w:val="Cabeçalho e Rodapé"/>
    <w:next w:val="CabeçalhoeRodapé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leader="none" w:pos="90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es-ES"/>
    </w:rPr>
  </w:style>
  <w:style w:type="paragraph" w:styleId="Padrão">
    <w:name w:val="Padrão"/>
    <w:next w:val="Padrã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before="160"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Helvetica Neue" w:eastAsia="Helvetica Neue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n-US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n-US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autoSpaceDE w:val="0"/>
      <w:autoSpaceDN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bdr w:color="auto" w:space="0" w:sz="0"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qGQQc5OM3Jrv3CiuWZK5SMkLA==">CgMxLjA4AHIhMVNWMGlaYThqazE5eV9EN3E1bGpvV1BadG5UeUd3VXgy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2021-09-20T21:39:00Z</dcterms:created>
  <dc:creator>casa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