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SUPERINTENDÊNCIA ADMINISTRATIVA DAS FUNDAÇÕES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2277745</wp:posOffset>
            </wp:positionH>
            <wp:positionV relativeFrom="paragraph">
              <wp:posOffset>49530</wp:posOffset>
            </wp:positionV>
            <wp:extent cx="1187450" cy="57023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5590" l="11810" r="11809" t="2559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570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FUNDAÇÃO CULTURAL DE ITAJAÍ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EDITAL N.º 00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6º SALÃO NACIONAL DE ARTES DE ITAJAÍ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691"/>
        </w:tabs>
        <w:spacing w:line="276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TERMO DE AUTORIZAÇÃO PARA CESSÃO DE IMAGEM E VOZ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Eu, (</w:t>
      </w:r>
      <w:r w:rsidDel="00000000" w:rsidR="00000000" w:rsidRPr="00000000">
        <w:rPr>
          <w:rFonts w:ascii="Calibri" w:cs="Calibri" w:eastAsia="Calibri" w:hAnsi="Calibri"/>
          <w:b w:val="1"/>
          <w:i w:val="1"/>
          <w:vertAlign w:val="baseline"/>
          <w:rtl w:val="0"/>
        </w:rPr>
        <w:t xml:space="preserve">PREENCHER NOME DA/O ARTISTA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), CPF (</w:t>
      </w:r>
      <w:r w:rsidDel="00000000" w:rsidR="00000000" w:rsidRPr="00000000">
        <w:rPr>
          <w:rFonts w:ascii="Calibri" w:cs="Calibri" w:eastAsia="Calibri" w:hAnsi="Calibri"/>
          <w:b w:val="1"/>
          <w:i w:val="1"/>
          <w:vertAlign w:val="baseline"/>
          <w:rtl w:val="0"/>
        </w:rPr>
        <w:t xml:space="preserve">PREENCHER NÚMERO DO CPF)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residente no endereço (</w:t>
      </w:r>
      <w:r w:rsidDel="00000000" w:rsidR="00000000" w:rsidRPr="00000000">
        <w:rPr>
          <w:rFonts w:ascii="Calibri" w:cs="Calibri" w:eastAsia="Calibri" w:hAnsi="Calibri"/>
          <w:b w:val="1"/>
          <w:i w:val="1"/>
          <w:vertAlign w:val="baseline"/>
          <w:rtl w:val="0"/>
        </w:rPr>
        <w:t xml:space="preserve">PREENCHER ENDEREÇO COMPLETO DA/O ARTISTA),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autorizo, por meio deste, ao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º Salão de Artes Visuais de Itajaí / Fundação Cultural de Itajaí, a utilização, a divulgação e a reprodução de imagens, áudio e dados biográficos por mim relatados, incluindo todo e qualquer material fotográfico ou objetos por mim apresentados, para a realização e a divulgação do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º Salão de Artes Visuais de Itajaí.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 Fundação Cultural de Itajaí poderá, a qualquer momento, utilizar, divulgar e reproduzir as informações acima citadas em mídia impressa (livros, catálogos, jornais, revistas, entre outros); mídia eletrônica (Internet); e demais meios de comunicação (TV, cinema e rádio); bem como em banco de dados informatizado, relatórios institucionais e eventos de divulgação acadêmicos e científicos.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Local:</w:t>
        <w:br w:type="textWrapping"/>
        <w:t xml:space="preserve">Data:</w:t>
      </w:r>
    </w:p>
    <w:p w:rsidR="00000000" w:rsidDel="00000000" w:rsidP="00000000" w:rsidRDefault="00000000" w:rsidRPr="00000000" w14:paraId="00000012">
      <w:pPr>
        <w:spacing w:line="276" w:lineRule="auto"/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(ASSINATURA)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60" w:line="288" w:lineRule="auto"/>
        <w:ind w:left="0" w:right="0" w:firstLine="50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851" w:top="851" w:left="1701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SUPERINTENDÊNCIA ADMINISTRATIVA DAS FUNDAÇÕES 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Antonio Caetano, 105 – Fazenda – Itajaí/SC 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CEP 88302-380 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en-US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bdr w:space="0" w:sz="0" w:val="nil"/>
      <w:vertAlign w:val="baseline"/>
      <w:cs w:val="0"/>
      <w:em w:val="none"/>
      <w:lang w:bidi="ar-SA" w:eastAsia="pt-BR" w:val="pt-BR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çalhoeRodapé">
    <w:name w:val="Cabeçalho e Rodapé"/>
    <w:next w:val="CabeçalhoeRodapé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leader="none" w:pos="902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hAnsi="Helvetica Neue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pt-BR" w:val="pt-BR"/>
    </w:rPr>
  </w:style>
  <w:style w:type="paragraph" w:styleId="Corpo">
    <w:name w:val="Corpo"/>
    <w:next w:val="Corp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pt-BR" w:val="es-ES"/>
    </w:rPr>
  </w:style>
  <w:style w:type="paragraph" w:styleId="Padrão">
    <w:name w:val="Padrão"/>
    <w:next w:val="Padrã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before="160"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Helvetica Neue" w:eastAsia="Helvetica Neue" w:hAnsi="Helvetica Neue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color="auto" w:space="0" w:sz="0" w:val="none"/>
      <w:vertAlign w:val="baseline"/>
      <w:cs w:val="0"/>
      <w:em w:val="none"/>
      <w:lang w:bidi="ar-SA" w:eastAsia="en-US" w:val="en-US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color="auto" w:space="0" w:sz="0" w:val="none"/>
      <w:vertAlign w:val="baseline"/>
      <w:cs w:val="0"/>
      <w:em w:val="none"/>
      <w:lang w:bidi="ar-SA" w:eastAsia="en-US" w:val="en-US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  <w:autoSpaceDE w:val="0"/>
      <w:autoSpaceDN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bdr w:color="auto" w:space="0" w:sz="0"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eEchisU8+W7z2HRByovIQXfSKQ==">CgMxLjA4AHIhMW56elFXZ3ZYcFBYcVpfUmd2Qy1oZ1U0Um41NXRXMGdE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2021-09-20T21:40:00Z</dcterms:created>
  <dc:creator>casa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